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A7" w:rsidRPr="00B750A7" w:rsidRDefault="00B750A7" w:rsidP="00B750A7">
      <w:pPr>
        <w:spacing w:before="100" w:beforeAutospacing="1" w:after="100" w:afterAutospacing="1" w:line="240" w:lineRule="auto"/>
        <w:outlineLvl w:val="1"/>
        <w:rPr>
          <w:rFonts w:ascii="Times New Roman" w:eastAsia="Times New Roman" w:hAnsi="Times New Roman" w:cs="Times New Roman"/>
          <w:b/>
          <w:bCs/>
          <w:sz w:val="36"/>
          <w:szCs w:val="36"/>
          <w:lang/>
        </w:rPr>
      </w:pPr>
      <w:r w:rsidRPr="00B750A7">
        <w:rPr>
          <w:rFonts w:ascii="Times New Roman" w:eastAsia="Times New Roman" w:hAnsi="Times New Roman" w:cs="Times New Roman"/>
          <w:b/>
          <w:bCs/>
          <w:sz w:val="36"/>
          <w:szCs w:val="36"/>
          <w:lang/>
        </w:rPr>
        <w:t>Howard Pittman</w:t>
      </w:r>
    </w:p>
    <w:p w:rsidR="00B750A7" w:rsidRPr="00B750A7" w:rsidRDefault="00B750A7" w:rsidP="00B750A7">
      <w:pPr>
        <w:spacing w:before="100" w:beforeAutospacing="1" w:after="100" w:afterAutospacing="1" w:line="240" w:lineRule="auto"/>
        <w:rPr>
          <w:rFonts w:ascii="Times New Roman" w:eastAsia="Times New Roman" w:hAnsi="Times New Roman" w:cs="Times New Roman"/>
          <w:sz w:val="24"/>
          <w:szCs w:val="24"/>
          <w:lang/>
        </w:rPr>
      </w:pPr>
      <w:r w:rsidRPr="00B750A7">
        <w:rPr>
          <w:rFonts w:ascii="Times New Roman" w:eastAsia="Times New Roman" w:hAnsi="Times New Roman" w:cs="Times New Roman"/>
          <w:sz w:val="24"/>
          <w:szCs w:val="24"/>
          <w:lang/>
        </w:rPr>
        <w:t>Howard O. Pittman is the only man known who is alive today having had an experience similar to both of those experiences reported in the Bible in Isaiah 38:1-5 and II Corinthians 12:3-4. On August 3rd, 1979, Howard kept his appointment with death while in an ambulance being moved from one hospital to another. All of this came about because of a massive internal hemorrhage. As the result of keeping his appointment with death, Howard was given a fantastic spiritual experience. In reality, this experience was a warning to the world of the impending return of Jesus Christ and God's judgment, which is also about to be poured out upon mankind! It seems that in this modern day, most people are only interested in hearing something good or pleasing. The Bible said that in the "last days" men would go to teachers who said only pleasing things (II Timothy 4:3). It does seem that most people have forgotten that God has a "day of wrath" in store for some (Colossians 3:6)! The most amazing thing about the experience of Howard Pittman is this entire experience is documented in Scripture!</w:t>
      </w:r>
    </w:p>
    <w:p w:rsidR="00954E47" w:rsidRDefault="00B750A7" w:rsidP="00B750A7">
      <w:r>
        <w:rPr>
          <w:rFonts w:ascii="Times New Roman" w:eastAsia="Times New Roman" w:hAnsi="Times New Roman" w:cs="Times New Roman"/>
          <w:noProof/>
          <w:sz w:val="24"/>
          <w:szCs w:val="24"/>
        </w:rPr>
        <w:drawing>
          <wp:inline distT="0" distB="0" distL="0" distR="0">
            <wp:extent cx="5715" cy="5715"/>
            <wp:effectExtent l="0" t="0" r="0" b="0"/>
            <wp:docPr id="1" name="Picture 1" descr="Howard Pit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ard Pittman"/>
                    <pic:cNvPicPr>
                      <a:picLocks noChangeAspect="1" noChangeArrowheads="1"/>
                    </pic:cNvPicPr>
                  </pic:nvPicPr>
                  <pic:blipFill>
                    <a:blip r:embed="rId4"/>
                    <a:srcRect/>
                    <a:stretch>
                      <a:fillRect/>
                    </a:stretch>
                  </pic:blipFill>
                  <pic:spPr bwMode="auto">
                    <a:xfrm>
                      <a:off x="0" y="0"/>
                      <a:ext cx="5715" cy="5715"/>
                    </a:xfrm>
                    <a:prstGeom prst="rect">
                      <a:avLst/>
                    </a:prstGeom>
                    <a:noFill/>
                    <a:ln w="9525">
                      <a:noFill/>
                      <a:miter lim="800000"/>
                      <a:headEnd/>
                      <a:tailEnd/>
                    </a:ln>
                  </pic:spPr>
                </pic:pic>
              </a:graphicData>
            </a:graphic>
          </wp:inline>
        </w:drawing>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B750A7"/>
    <w:rsid w:val="001A29FC"/>
    <w:rsid w:val="00954E47"/>
    <w:rsid w:val="00B750A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B750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0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50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707415">
      <w:bodyDiv w:val="1"/>
      <w:marLeft w:val="0"/>
      <w:marRight w:val="0"/>
      <w:marTop w:val="0"/>
      <w:marBottom w:val="0"/>
      <w:divBdr>
        <w:top w:val="none" w:sz="0" w:space="0" w:color="auto"/>
        <w:left w:val="none" w:sz="0" w:space="0" w:color="auto"/>
        <w:bottom w:val="none" w:sz="0" w:space="0" w:color="auto"/>
        <w:right w:val="none" w:sz="0" w:space="0" w:color="auto"/>
      </w:divBdr>
      <w:divsChild>
        <w:div w:id="43112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2011-09-06T17:04:00Z</dcterms:created>
  <dcterms:modified xsi:type="dcterms:W3CDTF">2011-09-06T23:53:00Z</dcterms:modified>
</cp:coreProperties>
</file>